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E354C4" w:rsidP="00427C75">
      <w:pPr>
        <w:jc w:val="center"/>
        <w:rPr>
          <w:rFonts w:asciiTheme="majorHAnsi" w:hAnsiTheme="majorHAnsi"/>
          <w:b/>
          <w:sz w:val="22"/>
          <w:szCs w:val="22"/>
        </w:rPr>
      </w:pPr>
      <w:r w:rsidRPr="00427C75">
        <w:rPr>
          <w:rFonts w:ascii="Arial Black" w:hAnsi="Arial Black" w:cstheme="minorHAnsi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7E71789D" wp14:editId="622D2DB2">
            <wp:simplePos x="0" y="0"/>
            <wp:positionH relativeFrom="column">
              <wp:posOffset>-72391</wp:posOffset>
            </wp:positionH>
            <wp:positionV relativeFrom="paragraph">
              <wp:posOffset>172085</wp:posOffset>
            </wp:positionV>
            <wp:extent cx="981075" cy="809625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01" cy="810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427C75" w:rsidRDefault="00E354C4" w:rsidP="00427C75">
      <w:pPr>
        <w:jc w:val="center"/>
        <w:rPr>
          <w:rFonts w:ascii="Arial Black" w:hAnsi="Arial Black"/>
          <w:b/>
          <w:sz w:val="20"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896" behindDoc="0" locked="0" layoutInCell="1" allowOverlap="1" wp14:anchorId="7077A8CF" wp14:editId="3993FE31">
            <wp:simplePos x="0" y="0"/>
            <wp:positionH relativeFrom="column">
              <wp:posOffset>5433061</wp:posOffset>
            </wp:positionH>
            <wp:positionV relativeFrom="paragraph">
              <wp:posOffset>8255</wp:posOffset>
            </wp:positionV>
            <wp:extent cx="894080" cy="828675"/>
            <wp:effectExtent l="0" t="0" r="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RASÃO CAMPO MAIOR 100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95" cy="82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782" w:rsidRPr="00427C75">
        <w:rPr>
          <w:rFonts w:ascii="Arial Black" w:hAnsi="Arial Black" w:cstheme="minorHAnsi"/>
          <w:b/>
          <w:sz w:val="20"/>
          <w:szCs w:val="22"/>
        </w:rPr>
        <w:t xml:space="preserve">ESTADO DO </w:t>
      </w:r>
      <w:r>
        <w:rPr>
          <w:rFonts w:ascii="Arial Black" w:hAnsi="Arial Black" w:cstheme="minorHAnsi"/>
          <w:b/>
          <w:sz w:val="20"/>
          <w:szCs w:val="22"/>
        </w:rPr>
        <w:t>PIAUÍ</w:t>
      </w:r>
    </w:p>
    <w:p w:rsidR="00FE1782" w:rsidRPr="00427C75" w:rsidRDefault="008B48EF" w:rsidP="00427C75">
      <w:pPr>
        <w:tabs>
          <w:tab w:val="left" w:pos="760"/>
        </w:tabs>
        <w:jc w:val="center"/>
        <w:rPr>
          <w:rFonts w:ascii="Arial Black" w:hAnsi="Arial Black" w:cstheme="minorHAnsi"/>
          <w:b/>
          <w:sz w:val="20"/>
          <w:szCs w:val="22"/>
        </w:rPr>
      </w:pPr>
      <w:r>
        <w:rPr>
          <w:rFonts w:ascii="Arial Black" w:hAnsi="Arial Black" w:cstheme="minorHAnsi"/>
          <w:b/>
          <w:sz w:val="20"/>
          <w:szCs w:val="22"/>
        </w:rPr>
        <w:t>PREFEITURA</w:t>
      </w:r>
      <w:r w:rsidR="00427C75" w:rsidRPr="00427C75">
        <w:rPr>
          <w:rFonts w:ascii="Arial Black" w:hAnsi="Arial Black" w:cstheme="minorHAnsi"/>
          <w:b/>
          <w:sz w:val="20"/>
          <w:szCs w:val="22"/>
        </w:rPr>
        <w:t xml:space="preserve"> MUNICIPAL DE </w:t>
      </w:r>
      <w:r w:rsidR="00E354C4">
        <w:rPr>
          <w:rFonts w:ascii="Arial Black" w:hAnsi="Arial Black" w:cstheme="minorHAnsi"/>
          <w:b/>
          <w:sz w:val="20"/>
          <w:szCs w:val="22"/>
        </w:rPr>
        <w:t>CAMPO MAIOR-PI</w:t>
      </w:r>
    </w:p>
    <w:p w:rsidR="00FE1782" w:rsidRPr="00427C75" w:rsidRDefault="00FE1782" w:rsidP="00427C75">
      <w:pPr>
        <w:jc w:val="center"/>
        <w:rPr>
          <w:rFonts w:ascii="Arial Black" w:hAnsi="Arial Black" w:cstheme="minorHAnsi"/>
          <w:b/>
          <w:sz w:val="20"/>
          <w:szCs w:val="22"/>
        </w:rPr>
      </w:pPr>
      <w:r w:rsidRPr="00427C75">
        <w:rPr>
          <w:rFonts w:ascii="Arial Black" w:hAnsi="Arial Black" w:cstheme="minorHAnsi"/>
          <w:b/>
          <w:sz w:val="20"/>
          <w:szCs w:val="22"/>
        </w:rPr>
        <w:t xml:space="preserve">CONCURSO PÚBLICO 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/>
          <w:b/>
          <w:sz w:val="20"/>
          <w:szCs w:val="22"/>
        </w:rPr>
        <w:t>INSTITUTO MACHADO DE ASSIS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i/>
          <w:sz w:val="20"/>
          <w:szCs w:val="22"/>
        </w:rPr>
      </w:pPr>
      <w:r w:rsidRPr="00427C75">
        <w:rPr>
          <w:rFonts w:ascii="Arial Black" w:hAnsi="Arial Black"/>
          <w:b/>
          <w:i/>
          <w:sz w:val="20"/>
          <w:szCs w:val="22"/>
        </w:rPr>
        <w:t>Seriedade, Compromisso e Competência</w:t>
      </w:r>
    </w:p>
    <w:p w:rsidR="00FE1782" w:rsidRPr="00427C75" w:rsidRDefault="00E354C4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57524C" w:rsidRPr="00E354C4" w:rsidRDefault="008D7AA2" w:rsidP="00E354C4">
      <w:pPr>
        <w:jc w:val="center"/>
        <w:rPr>
          <w:rFonts w:ascii="Arial Black" w:hAnsi="Arial Black"/>
        </w:rPr>
      </w:pPr>
      <w:r w:rsidRPr="00E354C4">
        <w:rPr>
          <w:rFonts w:ascii="Arial Black" w:hAnsi="Arial Black"/>
        </w:rPr>
        <w:t xml:space="preserve">FORMULÁRIO PARA RECURSO </w:t>
      </w:r>
      <w:r w:rsidR="008B48EF" w:rsidRPr="00E354C4">
        <w:rPr>
          <w:rFonts w:ascii="Arial Black" w:hAnsi="Arial Black"/>
        </w:rPr>
        <w:t>–</w:t>
      </w:r>
      <w:r w:rsidRPr="00E354C4">
        <w:rPr>
          <w:rFonts w:ascii="Arial Black" w:hAnsi="Arial Black"/>
        </w:rPr>
        <w:t xml:space="preserve"> </w:t>
      </w:r>
      <w:r w:rsidR="00E354C4" w:rsidRPr="00E354C4">
        <w:rPr>
          <w:rFonts w:ascii="Arial Black" w:hAnsi="Arial Black"/>
        </w:rPr>
        <w:t>PARA TODOS OS CARGOS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354C4" w:rsidRPr="00E354C4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(COLOCAR O NOME DO CARGO)</w:t>
            </w:r>
          </w:p>
        </w:tc>
      </w:tr>
    </w:tbl>
    <w:p w:rsidR="0057524C" w:rsidRPr="00427C75" w:rsidRDefault="00E354C4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77.95pt;z-index:251658752;mso-position-horizontal-relative:text;mso-position-vertical-relative:text">
            <v:textbox style="mso-next-textbox:#_x0000_s1032">
              <w:txbxContent>
                <w:p w:rsidR="00705F78" w:rsidRPr="00427C75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ATENÇÃO</w:t>
                  </w:r>
                  <w:r w:rsid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</w:p>
                <w:p w:rsidR="00705F78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>1 - Use uma folha para cada questão.</w:t>
                  </w:r>
                </w:p>
                <w:p w:rsidR="00427C75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Pr="00427C75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3 – Prazo para recurso: </w:t>
                  </w:r>
                  <w:r w:rsidR="00E354C4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05 e 06 de fevereiro de 2019</w:t>
                  </w: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E354C4" w:rsidRDefault="00E354C4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770868" w:rsidRPr="00427C75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E354C4">
              <w:rPr>
                <w:rFonts w:asciiTheme="majorHAnsi" w:hAnsiTheme="majorHAnsi"/>
                <w:sz w:val="22"/>
                <w:szCs w:val="22"/>
              </w:rPr>
              <w:t>Atualidades</w:t>
            </w:r>
          </w:p>
          <w:p w:rsidR="0084491B" w:rsidRPr="00427C75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E354C4"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427C75" w:rsidRDefault="00FE1782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E354C4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E354C4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4171B"/>
    <w:rsid w:val="00DA1746"/>
    <w:rsid w:val="00DB35FC"/>
    <w:rsid w:val="00DF6654"/>
    <w:rsid w:val="00E03FFB"/>
    <w:rsid w:val="00E17E64"/>
    <w:rsid w:val="00E354C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269C6066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19</cp:revision>
  <cp:lastPrinted>2016-07-05T15:28:00Z</cp:lastPrinted>
  <dcterms:created xsi:type="dcterms:W3CDTF">2015-07-08T19:33:00Z</dcterms:created>
  <dcterms:modified xsi:type="dcterms:W3CDTF">2019-02-05T01:35:00Z</dcterms:modified>
</cp:coreProperties>
</file>